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eastAsia="Arial" w:cs="Arial"/>
          <w:b/>
          <w:sz w:val="28"/>
        </w:rPr>
        <w:t>Potni nalog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Delodajalec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Naslov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Davčna številka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Številka potnega naloga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Datum izdaje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Delavec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Delovno mesto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Namen službene poti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Relacija (od – do)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Prevozno sredstvo (registrska številka)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Odhod (datum, ura)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Prihod (datum, ura)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Trajanje poti (ur)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p>
      <w:pPr>
        <w:spacing w:before="160" w:after="80"/>
      </w:pPr>
      <w:r>
        <w:rPr>
          <w:rFonts w:ascii="Arial" w:hAnsi="Arial" w:eastAsia="Arial" w:cs="Arial"/>
          <w:b/>
          <w:sz w:val="22"/>
        </w:rPr>
        <w:t>Obračun stroškov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510"/>
        </w:trPr>
        <w:tc>
          <w:tcPr>
            <w:tcW w:type="dxa" w:w="3969"/>
            <w:shd w:val="clear" w:color="auto" w:fill="EEF1F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Vrsta stroška</w:t>
            </w:r>
          </w:p>
        </w:tc>
        <w:tc>
          <w:tcPr>
            <w:tcW w:type="dxa" w:w="3685"/>
            <w:shd w:val="clear" w:color="auto" w:fill="EEF1F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Podlaga</w:t>
            </w:r>
          </w:p>
        </w:tc>
        <w:tc>
          <w:tcPr>
            <w:tcW w:type="dxa" w:w="1984"/>
            <w:shd w:val="clear" w:color="auto" w:fill="EEF1F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Znesek (€)</w:t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Kilometrina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______ km × ______ €/km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Dnevnica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razred po trajanju poti: ______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Drugi stroški (cestnina, parkirnina, nočitev)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Skupaj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</w:tr>
    </w:tbl>
    <w:p>
      <w:pPr>
        <w:spacing w:before="120" w:after="280"/>
      </w:pPr>
      <w:r>
        <w:rPr>
          <w:rFonts w:ascii="Arial" w:hAnsi="Arial" w:eastAsia="Arial" w:cs="Arial"/>
          <w:sz w:val="20"/>
        </w:rPr>
        <w:t>Veljavne zneske kilometrine in dnevnice določa Uredba o davčni obravnavi povračil stroškov in drugih dohodkov iz delovnega razmerja.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948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Delavec</w:t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  <w:tc>
          <w:tcPr>
            <w:tcW w:type="dxa" w:w="2948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Odredbodajalec</w:t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  <w:tc>
          <w:tcPr>
            <w:tcW w:type="dxa" w:w="2948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Datum obračuna</w:t>
            </w:r>
          </w:p>
        </w:tc>
      </w:tr>
      <w:tr>
        <w:trPr>
          <w:trHeight w:val="1020"/>
        </w:trPr>
        <w:tc>
          <w:tcPr>
            <w:tcW w:type="dxa" w:w="2948"/>
            <w:tcBorders>
              <w:bottom w:val="single" w:sz="6" w:color="000000"/>
            </w:tcBorders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2948"/>
            <w:tcBorders>
              <w:bottom w:val="single" w:sz="6" w:color="000000"/>
            </w:tcBorders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2948"/>
            <w:tcBorders>
              <w:bottom w:val="single" w:sz="6" w:color="000000"/>
            </w:tcBorders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</w:rPr>
      <w:t>Predloga: TapIn, tapin.tappicon.com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